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tcBorders>
              <w:top w:val="single" w:sz="1" w:color="FFFFFF"/>
              <w:left w:val="single" w:sz="1" w:color="FFFFFF"/>
            </w:tcBorders>
            <w:shd w:val="clear" w:fill="FFFFFF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</w:t>
            </w:r>
          </w:p>
        </w:tc>
        <w:tc>
          <w:tcPr>
            <w:tcW w:w="5952.75" w:type="dxa"/>
            <w:tcBorders>
              <w:top w:val="single" w:sz="1" w:color="FFFFFF"/>
              <w:right w:val="single" w:sz="1" w:color="FFFFFF"/>
            </w:tcBorders>
            <w:shd w:val="clear" w:fill="FFFFFF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ECDC83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2030 calendar with uk bank holidays sunday start landscape en gb</dc:title>
  <dc:description>Download more at Print-FreeCalendar.Com</dc:description>
  <dc:subject/>
  <cp:keywords>february 2030 calendar with uk bank</cp:keywords>
  <cp:category/>
  <cp:lastModifiedBy>Print-FreeCalendar.Com</cp:lastModifiedBy>
  <dcterms:created xsi:type="dcterms:W3CDTF">2023-08-25T16:01:41+02:00</dcterms:created>
  <dcterms:modified xsi:type="dcterms:W3CDTF">2023-08-25T16:01:41+02:00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