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00" w:type="dxa"/>
        <w:gridCol w:w="200" w:type="dxa"/>
        <w:gridCol w:w="2000" w:type="dxa"/>
        <w:gridCol w:w="200" w:type="dxa"/>
        <w:gridCol w:w="2000" w:type="dxa"/>
      </w:tblGrid>
      <w:tblPr>
        <w:tblW w:w="5000" w:type="pct"/>
        <w:tblLayout w:type="fixed"/>
        <w:bidiVisual w:val="0"/>
      </w:tblPr>
      <w:tr>
        <w:trPr/>
        <w:tc>
          <w:tcPr>
            <w:tcW w:w="4500" w:type="dxa"/>
            <w:gridSpan w:val="5"/>
          </w:tcPr>
          <w:tbl>
            <w:tblGrid>
              <w:gridCol w:w="5952.75" w:type="dxa"/>
              <w:gridCol w:w="5952.75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/>
              <w:tc>
                <w:tcPr>
                  <w:tcW w:w="5952.75" w:type="dxa"/>
                  <w:gridSpan w:val="4"/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Quarter 4</w:t>
                  </w:r>
                </w:p>
              </w:tc>
              <w:tc>
                <w:tcPr>
                  <w:tcW w:w="5952.75" w:type="dxa"/>
                  <w:gridSpan w:val="3"/>
                </w:tcPr>
                <w:p>
                  <w:pPr>
                    <w:jc w:val="right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2026</w:t>
                  </w:r>
                </w:p>
              </w:tc>
            </w:tr>
          </w:tbl>
          <w:p/>
        </w:tc>
      </w:tr>
      <w:tr>
        <w:trPr/>
        <w:tc>
          <w:tcPr>
            <w:tcW w:w="2000" w:type="dxa"/>
          </w:tcPr>
          <w:tbl>
            <w:tblGrid>
              <w:gridCol w:w="27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500" w:hRule="exact"/>
              </w:trPr>
              <w:tc>
                <w:tcPr>
                  <w:tcW w:w="275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D0D0D0"/>
                </w:tcPr>
                <w:p>
                  <w:pPr>
                    <w:jc w:val="center"/>
                    <w:spacing w:before="40" w:after="40"/>
                  </w:pPr>
                  <w:r>
                    <w:rPr>
                      <w:color w:val="000000"/>
                      <w:sz w:val="36"/>
                      <w:szCs w:val="36"/>
                      <w:b w:val="1"/>
                      <w:bCs w:val="1"/>
                    </w:rPr>
                    <w:t xml:space="preserve">October 2026</w:t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30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31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200" w:type="dxa"/>
          </w:tcPr>
          <w:p>
            <w:pPr>
              <w:ind w:left="0" w:right="0"/>
              <w:spacing w:after="0"/>
            </w:pPr>
            <w:r>
              <w:rPr>
                <w:rStyle w:val=""/>
              </w:rPr>
              <w:t xml:space="preserve"/>
            </w:r>
          </w:p>
        </w:tc>
        <w:tc>
          <w:tcPr>
            <w:tcW w:w="2000" w:type="dxa"/>
          </w:tcPr>
          <w:tbl>
            <w:tblGrid>
              <w:gridCol w:w="27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500" w:hRule="exact"/>
              </w:trPr>
              <w:tc>
                <w:tcPr>
                  <w:tcW w:w="275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D0D0D0"/>
                </w:tcPr>
                <w:p>
                  <w:pPr>
                    <w:jc w:val="center"/>
                    <w:spacing w:before="40" w:after="40"/>
                  </w:pPr>
                  <w:r>
                    <w:rPr>
                      <w:color w:val="000000"/>
                      <w:sz w:val="36"/>
                      <w:szCs w:val="36"/>
                      <w:b w:val="1"/>
                      <w:bCs w:val="1"/>
                    </w:rPr>
                    <w:t xml:space="preserve">November 2026</w:t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30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/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/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200" w:type="dxa"/>
          </w:tcPr>
          <w:p>
            <w:pPr>
              <w:ind w:left="0" w:right="0"/>
              <w:spacing w:after="0"/>
            </w:pPr>
            <w:r>
              <w:rPr>
                <w:rStyle w:val=""/>
              </w:rPr>
              <w:t xml:space="preserve"/>
            </w:r>
          </w:p>
        </w:tc>
        <w:tc>
          <w:tcPr>
            <w:tcW w:w="2000" w:type="dxa"/>
          </w:tcPr>
          <w:tbl>
            <w:tblGrid>
              <w:gridCol w:w="27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500" w:hRule="exact"/>
              </w:trPr>
              <w:tc>
                <w:tcPr>
                  <w:tcW w:w="275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D0D0D0"/>
                </w:tcPr>
                <w:p>
                  <w:pPr>
                    <w:jc w:val="center"/>
                    <w:spacing w:before="40" w:after="40"/>
                  </w:pPr>
                  <w:r>
                    <w:rPr>
                      <w:color w:val="000000"/>
                      <w:sz w:val="36"/>
                      <w:szCs w:val="36"/>
                      <w:b w:val="1"/>
                      <w:bCs w:val="1"/>
                    </w:rPr>
                    <w:t xml:space="preserve">December 2026</w:t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30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31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500" w:right="1440" w:bottom="5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fillable quarterly calendar q4 2026 sunday start</dc:title>
  <dc:description>Download more at Print-FreeCalendar.Com</dc:description>
  <dc:subject/>
  <cp:keywords>fillable quarterly calendar q4 2026 sunday</cp:keywords>
  <cp:category/>
  <cp:lastModifiedBy>Print-FreeCalendar.Com</cp:lastModifiedBy>
  <dcterms:created xsi:type="dcterms:W3CDTF">2023-08-18T06:18:54+02:00</dcterms:created>
  <dcterms:modified xsi:type="dcterms:W3CDTF">2023-08-18T06:18:54+02:00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